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ПОЯСНИТЕЛЬНАЯ ЗАПИСКА</w:t>
      </w:r>
    </w:p>
    <w:p>
      <w:pPr>
        <w:autoSpaceDE w:val="0"/>
        <w:autoSpaceDN w:val="0"/>
        <w:spacing w:before="346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4 класса на уровне начального общего образования составлена на основе «Требований к результатам освоения основной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autoSpaceDE w:val="0"/>
        <w:autoSpaceDN w:val="0"/>
        <w:spacing w:before="70" w:after="0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>
      <w:pPr>
        <w:rPr>
          <w:lang w:val="ru-RU"/>
        </w:rPr>
        <w:sectPr>
          <w:pgSz w:w="11900" w:h="16840"/>
          <w:pgMar w:top="298" w:right="648" w:bottom="338" w:left="666" w:header="720" w:footer="720" w:gutter="0"/>
          <w:cols w:equalWidth="0" w:num="1">
            <w:col w:w="10586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/>
        <w:ind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ч. одного учебного часа в неделю. Изучение содержания всех модулей в 4 классе обязательно.</w:t>
      </w:r>
    </w:p>
    <w:p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>
      <w:pPr>
        <w:autoSpaceDE w:val="0"/>
        <w:autoSpaceDN w:val="0"/>
        <w:spacing w:before="192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На изучение изобразительного искусства в 4 классе отводится 1 час в неделю, всего 34 часа.</w:t>
      </w:r>
    </w:p>
    <w:p>
      <w:pPr>
        <w:rPr>
          <w:lang w:val="ru-RU"/>
        </w:rPr>
        <w:sectPr>
          <w:pgSz w:w="11900" w:h="16840"/>
          <w:pgMar w:top="286" w:right="682" w:bottom="1440" w:left="666" w:header="720" w:footer="720" w:gutter="0"/>
          <w:cols w:equalWidth="0" w:num="1">
            <w:col w:w="10552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«Графика»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Графическое изображение героев былин, древних легенд, сказок и сказаний разных народов.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>
      <w:pPr>
        <w:tabs>
          <w:tab w:val="left" w:pos="180"/>
        </w:tabs>
        <w:autoSpaceDE w:val="0"/>
        <w:autoSpaceDN w:val="0"/>
        <w:spacing w:before="192" w:after="0" w:line="27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«Живопись»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autoSpaceDE w:val="0"/>
        <w:autoSpaceDN w:val="0"/>
        <w:spacing w:before="70" w:after="0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«Скульптура»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Знакомство со скульптурными памятниками героям и мемориальными комплексами.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«Декоративно-прикладное искусство»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Орнаменты разных народов. Подчинённость орнамента форме и назначению предмета, в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Народный костюм. Русский народный праздничный костюм, символы и обереги в его декоре.</w:t>
      </w:r>
    </w:p>
    <w:p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Головные уборы. Особенности мужской одежды разных сословий, связь украшения костюма мужчины с родом его занятий.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Женский и мужской костюмы в традициях разных народов. Своеобразие одежды разных эпох и культур.</w:t>
      </w:r>
    </w:p>
    <w:p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«Архитектура»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rPr>
          <w:lang w:val="ru-RU"/>
        </w:rPr>
        <w:sectPr>
          <w:pgSz w:w="11900" w:h="16840"/>
          <w:pgMar w:top="298" w:right="650" w:bottom="384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Понимание значения для современных людей сохранения культурного наследия.</w:t>
      </w:r>
    </w:p>
    <w:p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«Восприятие произведений искусства»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отечественной культуры.</w:t>
      </w:r>
    </w:p>
    <w:p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autoSpaceDE w:val="0"/>
        <w:autoSpaceDN w:val="0"/>
        <w:spacing w:before="70" w:after="0"/>
        <w:ind w:right="432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</w:t>
      </w:r>
    </w:p>
    <w:p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памятник-ансамбль«Героям Сталинградской битвы» на Мамаевом кургане (и другие по выбору учителя).</w:t>
      </w:r>
    </w:p>
    <w:p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«Азбука цифровой графики»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Изображение и освоение в программе </w:t>
      </w:r>
      <w:r>
        <w:rPr>
          <w:rFonts w:ascii="Times New Roman" w:hAnsi="Times New Roman" w:eastAsia="Times New Roman"/>
          <w:color w:val="000000"/>
          <w:sz w:val="24"/>
        </w:rPr>
        <w:t>Paint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 w:eastAsia="Times New Roman"/>
          <w:color w:val="000000"/>
          <w:sz w:val="24"/>
        </w:rPr>
        <w:t>GIF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-анимации и сохранить простое повторяющееся движение своего рисунка.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 w:eastAsia="Times New Roman"/>
          <w:color w:val="000000"/>
          <w:sz w:val="24"/>
        </w:rPr>
        <w:t>PowerPoint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Виртуальные тематические путешествия по художественным музеям мира.</w:t>
      </w:r>
    </w:p>
    <w:p>
      <w:pPr>
        <w:rPr>
          <w:lang w:val="ru-RU"/>
        </w:rPr>
        <w:sectPr>
          <w:pgSz w:w="11900" w:h="16840"/>
          <w:pgMar w:top="298" w:right="642" w:bottom="642" w:left="666" w:header="720" w:footer="720" w:gutter="0"/>
          <w:cols w:equalWidth="0" w:num="1">
            <w:col w:w="10592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>
      <w:pPr>
        <w:autoSpaceDE w:val="0"/>
        <w:autoSpaceDN w:val="0"/>
        <w:spacing w:before="346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ЛИЧНОСТНЫЕ РЕЗУЛЬТАТЫ</w:t>
      </w:r>
    </w:p>
    <w:p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Патриотическое воспитание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Гражданское воспитание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Духовно-нравственное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Эстетическое воспитание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Ценности познавательной деятельности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Экологическое воспитание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rPr>
          <w:lang w:val="ru-RU"/>
        </w:rPr>
        <w:sectPr>
          <w:pgSz w:w="11900" w:h="16840"/>
          <w:pgMar w:top="298" w:right="650" w:bottom="35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Трудовое воспитание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МЕТАПРЕДМЕТНЫЕ РЕЗУЛЬТАТЫ</w:t>
      </w:r>
    </w:p>
    <w:p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обобщать форму составной конструкции;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Работа с информацией: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>
      <w:pPr>
        <w:rPr>
          <w:lang w:val="ru-RU"/>
        </w:rPr>
        <w:sectPr>
          <w:pgSz w:w="11900" w:h="16840"/>
          <w:pgMar w:top="298" w:right="658" w:bottom="332" w:left="666" w:header="720" w:footer="720" w:gutter="0"/>
          <w:cols w:equalWidth="0" w:num="1">
            <w:col w:w="10576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исследовательского опыта;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ПРЕДМЕТНЫЕ РЕЗУЛЬТАТЫ</w:t>
      </w:r>
    </w:p>
    <w:p>
      <w:pPr>
        <w:autoSpaceDE w:val="0"/>
        <w:autoSpaceDN w:val="0"/>
        <w:spacing w:before="166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«Графика»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Осваивать правила линейной и воздушной перспективы и применять их в своей практической</w:t>
      </w:r>
    </w:p>
    <w:p>
      <w:pPr>
        <w:rPr>
          <w:lang w:val="ru-RU"/>
        </w:rPr>
        <w:sectPr>
          <w:pgSz w:w="11900" w:h="16840"/>
          <w:pgMar w:top="298" w:right="668" w:bottom="438" w:left="666" w:header="720" w:footer="720" w:gutter="0"/>
          <w:cols w:equalWidth="0" w:num="1">
            <w:col w:w="10566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творческой деятельности.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Создавать зарисовки памятников отечественной и мировой архитектуры.</w:t>
      </w:r>
    </w:p>
    <w:p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«Живопись»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Создавать двойной портрет (например, портрет матери и ребёнка).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Приобретать опыт создания композиции на тему «Древнерусский город».</w:t>
      </w:r>
    </w:p>
    <w:p>
      <w:pPr>
        <w:autoSpaceDE w:val="0"/>
        <w:autoSpaceDN w:val="0"/>
        <w:spacing w:before="70" w:after="0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национальной культуры.</w:t>
      </w:r>
    </w:p>
    <w:p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«Скульптура»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«Декоративно-прикладное искусство»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«Архитектура»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autoSpaceDE w:val="0"/>
        <w:autoSpaceDN w:val="0"/>
        <w:spacing w:before="70" w:after="0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Иметь представления о конструктивных особенностях переносного жилища — юрты.</w:t>
      </w:r>
    </w:p>
    <w:p>
      <w:pPr>
        <w:rPr>
          <w:lang w:val="ru-RU"/>
        </w:rPr>
        <w:sectPr>
          <w:pgSz w:w="11900" w:h="16840"/>
          <w:pgMar w:top="286" w:right="672" w:bottom="368" w:left="666" w:header="720" w:footer="720" w:gutter="0"/>
          <w:cols w:equalWidth="0" w:num="1">
            <w:col w:w="10562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/>
        <w:ind w:right="576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«Восприятие произведений искусства»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autoSpaceDE w:val="0"/>
        <w:autoSpaceDN w:val="0"/>
        <w:spacing w:before="70" w:after="0"/>
        <w:ind w:right="86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«Азбука цифровой графики»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 w:eastAsia="Times New Roman"/>
          <w:color w:val="000000"/>
          <w:sz w:val="24"/>
        </w:rPr>
        <w:t>Paint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rPr>
          <w:lang w:val="ru-RU"/>
        </w:rPr>
        <w:sectPr>
          <w:pgSz w:w="11900" w:h="16840"/>
          <w:pgMar w:top="298" w:right="646" w:bottom="308" w:left="666" w:header="720" w:footer="720" w:gutter="0"/>
          <w:cols w:equalWidth="0" w:num="1">
            <w:col w:w="10588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соответствующих технических условиях создать анимацию схематического движения человека).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 w:eastAsia="Times New Roman"/>
          <w:color w:val="000000"/>
          <w:sz w:val="24"/>
        </w:rPr>
        <w:t>GIF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-анимации.</w:t>
      </w:r>
    </w:p>
    <w:p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 w:eastAsia="Times New Roman"/>
          <w:color w:val="000000"/>
          <w:sz w:val="24"/>
        </w:rPr>
        <w:t>PowerPoint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Совершать виртуальные тематические путешествия по художественным музеям мира.</w:t>
      </w:r>
    </w:p>
    <w:p>
      <w:pPr>
        <w:rPr>
          <w:lang w:val="ru-RU"/>
        </w:rPr>
        <w:sectPr>
          <w:pgSz w:w="11900" w:h="16840"/>
          <w:pgMar w:top="298" w:right="678" w:bottom="1440" w:left="666" w:header="720" w:footer="720" w:gutter="0"/>
          <w:cols w:equalWidth="0" w:num="1">
            <w:col w:w="10556"/>
          </w:cols>
          <w:docGrid w:linePitch="360" w:charSpace="0"/>
        </w:sectPr>
      </w:pPr>
    </w:p>
    <w:p>
      <w:pPr>
        <w:autoSpaceDE w:val="0"/>
        <w:autoSpaceDN w:val="0"/>
        <w:spacing w:after="64" w:line="220" w:lineRule="exact"/>
        <w:rPr>
          <w:lang w:val="ru-RU"/>
        </w:rPr>
      </w:pPr>
    </w:p>
    <w:p>
      <w:pPr>
        <w:autoSpaceDE w:val="0"/>
        <w:autoSpaceDN w:val="0"/>
        <w:spacing w:after="258" w:line="233" w:lineRule="auto"/>
      </w:pPr>
      <w:r>
        <w:rPr>
          <w:rFonts w:ascii="Times New Roman" w:hAnsi="Times New Roman" w:eastAsia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368"/>
        <w:gridCol w:w="528"/>
        <w:gridCol w:w="1104"/>
        <w:gridCol w:w="1142"/>
        <w:gridCol w:w="864"/>
        <w:gridCol w:w="3482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№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Наименование раздела, темы</w:t>
            </w:r>
          </w:p>
        </w:tc>
        <w:tc>
          <w:tcPr>
            <w:tcW w:w="2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Основные в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иды деятельности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Осваивать правила линейной и воздушной перспективы и применять их в своей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практической творческой деятельности.;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Изучать и осваивать основные пропорции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фигуры человека.;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Осваивать пропорциональные отношения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отдельных частей фигуры человека и учиться применять эти знания в своих рисунках.;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Приобретать опыт изображения фигуры человека в движении.;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Получать представления о традиционных одеждах разных народов и о красоте человека в разных культурах.;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Изображение города 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Учиться передавать в рисунках характерные особенности архитектурных построек разных народов и культурных эпох.;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Создать творческую композицию: изображение старинного города, характерного для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отечественной культуры или культур других народов;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Выполнить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Изображение красоты человека в традициях русской культуры.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10.10.2022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Приобретать опыт изображения народных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представлений о красоте человека, опыт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создания образа женщины в русском народном костюме и мужского традиционного народного образа.;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Исследовать проявление культурно-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исторических и возрастных особенностей в изображении человека.;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2" w:right="640" w:bottom="82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368"/>
        <w:gridCol w:w="528"/>
        <w:gridCol w:w="1104"/>
        <w:gridCol w:w="1142"/>
        <w:gridCol w:w="864"/>
        <w:gridCol w:w="3482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(из выбранной культурной эпохи).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Выполнить несколько портретных изображений (по представлению или с опорой на натуру): женский, мужской,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эпохи).;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Собрать необходимый материал и исследовать особенности визуального образа, характерного для выбранной исторической эпохи или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национальной культуры.;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Выполнить самостоятельно или участвовать в коллективной работе по созданию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тематической композиции на темы праздников разных народов (создание обобщённого образа разных национальных культур);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Собрать необходимый материал, исследовать, совершить виртуальное путешествие к наиболее значительным мемориальным комплексам нашей страны, а также к региональным памятникам (с учётом места проживания ребёнка).;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Создание эскиза памятника народному герою. Работа с пластилином или глиной.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Выражение значительности, трагизма и победительной сил.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Сделать зарисовки мемориальных памятников.; Создать из пластилина свой эскиз памятника выбранному герою или участвовать 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коллективной разработке проекта макета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мемориального комплекса;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Исследовать и сделать зарисовки особенностей, характерных для орнаментов разных народов или культурных эпох.;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Показать в рисунках традиции использования орнаментов в архитектуре, одежде, оформлении предметов быта выбранной народной культуры или исторической эпохи.;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Исследовать и показать в практической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творческой работе орнаменты, характерные для традиций отечественной культуры.;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05.12.2022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Исследовать и показать в своей творческой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работе традиционные мотивы и символы русской народной культуры (деревянная резьба и роспись по дереву, вышивка, декор головных уборов, орнаменты, характерные для предметов быта).;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436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368"/>
        <w:gridCol w:w="528"/>
        <w:gridCol w:w="1104"/>
        <w:gridCol w:w="1142"/>
        <w:gridCol w:w="864"/>
        <w:gridCol w:w="3482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Исследовать и показать в практической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творческой работе орнаменты, характерные для традиций отечественной культуры.;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Изобразить особенности мужской одежды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разных сословий, демонстрируя связь украшения костюма мужчины с родом его занятий;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Женский и мужской костюмы в традициях разных народов. Своеобразие одежды разных эпох и культур.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Создать изображение русской красавицы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 народном костюме.;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Исследовать и показать в изображениях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своеобразие представлений о красоте женских образов у разных народов.;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Конструкция традиционных народных жилищ, их связь с окружающей природой: дома из дерева, глины, камня; юрта и её устройство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(каркасный дом); изображение традиционных жилищ.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16.01.2023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Провести анализ архитектурных особенностей традиционных жилых построек у разных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народов.;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связь архитектуры жилого дома с природным строительным материалом,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характером труда и быта.;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Разные виды изб и надворных построек.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23.01.2023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Получать представление об устройстве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деревянной избы, а также юрты, иметь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представление о жилых постройках других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народов.;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Узнавать о конструктивных особенностях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переносного жилища — юрты.;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Уметь объяснять и показывать конструкцию избы, народную мудрость устройства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деревянных построек, единство красоты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пользы в каждой детали.;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Изобразить или построить из бумаги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конструкцию избы, других деревянных построек традиционной деревни.;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30.01.2023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Учиться объяснять и изображать традиционную конструкцию здания каменного древнерусского храма.;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Приводить примеры наиболее значительных древнерусских соборов.;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Приобретать представление о красоте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конструктивных особенностях русского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деревянного зодчества.;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1096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368"/>
        <w:gridCol w:w="528"/>
        <w:gridCol w:w="1104"/>
        <w:gridCol w:w="1142"/>
        <w:gridCol w:w="864"/>
        <w:gridCol w:w="3482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Традиции архитектурной конструкции храмовых построек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разных народов. Изображение типичной конструкции зданий: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древнегреческий храм, готический или романский собор, мечеть, пагода.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Приобретать представление о красоте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конструктивных особенностях русского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деревянного зодчества.;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Называть конструктивные черты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древнегреческого храма, уметь его изобразить.</w:t>
            </w:r>
          </w:p>
          <w:p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Приобретать общее цельное образное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представление о древнегреческой культуре.; Уметь изобразить характерные черты храмовых сооружений разных культур: готический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(романский) собор в европейских городах,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буддийская пагода, мусульманская мечеть.;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Освоение образа и структуры архитектурного пространства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13.02.2023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Получать образное представление 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древнерусском городе, его архитектурном устройстве и жизни людей.;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Учиться понимать и объяснять значимость сохранения архитектурных памятников и исторического образа своей культуры для современных людей;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Произведения В. М. Васнецова, Б. М. Кустодиева, А. М. Васнецова, В. И. Сурикова, К. А. Коровина, А. Г. Венецианова, А. П. Рябушкина, И. Я.</w:t>
            </w:r>
          </w:p>
          <w:p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Билибина на темы истории и традиций русской отечественной культуры.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Воспринимать и обсуждать произведения на темы истории и традиций русской отечественной культуры: образ русского средневекового города в произведениях А. М. Васнецова, И. Я.</w:t>
            </w:r>
          </w:p>
          <w:p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Билибина, А. П. Рябушкина, К. А. Коровина; образ русского народного праздника 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произведениях Б. М. Кустодиева; образ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традиционной крестьянской жизни 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произведениях Б. М. Кустодиева,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А. Г. Венецианова, В. И. Сурикова.;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06.03.2023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Воспринимать и обсуждать произведения на темы истории и традиций русской отечественной культуры: образ русского средневекового города в произведениях А. М. Васнецова, И. Я.</w:t>
            </w:r>
          </w:p>
          <w:p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Билибина, А. П. Рябушкина, К. А. Коровина; образ русского народного праздника 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произведениях Б. М. Кустодиева; образ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традиционной крестьянской жизни 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произведениях Б. М. Кустодиева,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А. Г. Венецианова, В. И. Сурикова.;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1066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368"/>
        <w:gridCol w:w="528"/>
        <w:gridCol w:w="1104"/>
        <w:gridCol w:w="1142"/>
        <w:gridCol w:w="864"/>
        <w:gridCol w:w="3482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монастырских).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Памятники русского деревянного зодчества.</w:t>
            </w:r>
          </w:p>
          <w:p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Архитектурный комплекс на острове Кижи.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Получать образные представления о каменном древнерусском зодчестве, смотреть Московский Кремль, Новгородский детинец, Псковский кром, Казанский кремль и др.;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Узнавать, уметь называть и объяснять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содержание памятника К. Минину и Д.</w:t>
            </w:r>
          </w:p>
          <w:p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Пожарскому скульптора И. П. Мартоса.;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Узнавать соборы Московского Кремля,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Софийский собор в Великом Новгороде, храм Покрова на Нерли.;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</w:t>
            </w:r>
          </w:p>
          <w:p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Узнавать древнегреческий храм Парфенон, вид древнегреческого Акрополя.;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Узнавать и различать общий вид готических (романских) соборов.;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Получать знания об архитектуре мусульманских мечетей.;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об архитектурном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своеобразии буддийских пагод.;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Уметь рассуждать о разнообразии, красоте и значимости пространственной культуры разных народов.;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Памятники национальным героям. Памятник К. Минину и Д.</w:t>
            </w:r>
          </w:p>
          <w:p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Пожарскому скульптора И. П. Мартоса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03.04.2023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Узнавать основные памятники наиболее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значимых мемориальных ансамблей и уметь объяснять их особое значение в жизни людей.; Узнавать о правилах поведения при посещении мемориальных памятников;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и освоение в программе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Paint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 правил линейной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воздушной перспективы: изображение линии горизонта и точки схода, перспективных сокращений, цветовых и тональных изменений.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10.04.2023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Осваивать правила линейной и воздушной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перспективы с помощью графических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изображений и их варьирования в компьютерной программе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Paint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Осваивать знания о конструкции крестьянской деревянной избы и её разных видах, моделируя строение избы в графическом редакторе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помощью инструментов геометрических фигур.; Использовать поисковую систему для знакомства с разными видами избы и её украшений.;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Осваивать строение юрты, моделируя её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конструкцию в графическом редакторе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помощью инструментов геометрических фигур.; Находить в поисковой системе разнообразные модели юрты, её украшения, внешний вид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внутренний уклад жилища.;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24.04.2023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Осваивать моделирование с помощью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инструментов графического редактора,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копирования и трансформации геометрических фигур строения храмовых зданий разных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культур.;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328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368"/>
        <w:gridCol w:w="528"/>
        <w:gridCol w:w="1104"/>
        <w:gridCol w:w="1142"/>
        <w:gridCol w:w="864"/>
        <w:gridCol w:w="3482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Создание анимации схематического движения человека (при соответствующих технических условиях).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08.05.2023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Осваивать строение фигуры человека и её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пропорции с помощью инструментов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графического редактора (фигура человека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строится из геометрических фигур или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помощью только линий, исследуются пропорции частей и способы движения фигуры человека при ходьбе и беге).;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rPr>
          <w:trHeight w:val="734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Анимация простого движения нарисованной фигурки: загрузить две фазы движения фигурки в виртуальный редактор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GIF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-анимации и сохранить простое повторяющееся движение своего рисунка.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Осваивать анимацию простого повторяющегося движения (в виртуальном редакторе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GIF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анимации).;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rPr>
          <w:trHeight w:val="1692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Создание компьютерной презентации в программе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PowerPoint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 на тему архитектуры, декоративного и изобразительного искусства выбранной эпохи или национальной культуры.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22.05.2023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Осваивать и создавать компьютерные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презентации в программе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PowerPoint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>
        <w:trPr>
          <w:trHeight w:val="1308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Виртуальные тематические путешествия по художественным музеям мир.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29.05.2023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Собрать свою коллекцию презентаций по изучаемым темам;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6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0" w:line="230" w:lineRule="auto"/>
      </w:pPr>
      <w:r>
        <w:rPr>
          <w:rFonts w:ascii="Times New Roman" w:hAnsi="Times New Roman" w:eastAsia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E w:val="0"/>
        <w:autoSpaceDN w:val="0"/>
        <w:spacing w:before="346" w:after="0" w:line="230" w:lineRule="auto"/>
      </w:pPr>
      <w:r>
        <w:rPr>
          <w:rFonts w:ascii="Times New Roman" w:hAnsi="Times New Roman" w:eastAsia="Times New Roman"/>
          <w:b/>
          <w:color w:val="000000"/>
          <w:sz w:val="24"/>
        </w:rPr>
        <w:t>ОБЯЗАТЕЛЬНЫЕ УЧЕБНЫЕ МАТЕРИАЛЫ ДЛЯ УЧЕНИКА</w:t>
      </w:r>
    </w:p>
    <w:p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Изобразительное искусство. 4 класс/Неменская Л.А.; под редакцией Неменского Б.М., Акционерное общество «Издательство «Просвещение»;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Введите свой вариант: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МЕТОДИЧЕСКИЕ МАТЕРИАЛЫ ДЛЯ УЧИТЕЛЯ</w:t>
      </w:r>
    </w:p>
    <w:p>
      <w:pPr>
        <w:autoSpaceDE w:val="0"/>
        <w:autoSpaceDN w:val="0"/>
        <w:spacing w:before="166" w:after="0" w:line="283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1. Примерные рабочие программы начального общего образования «Изобразительное искусство 1-4» / Институт стратегии развития образования российской академии образования – М., 2021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2. Неменская Л.А. Изобразительное искусство. Каждый народ - художник. 4 класс; учебник для обще-образовательных учреждений/ под редакцией Б.М. Неменского. - М.: Просвещение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</w:rPr>
        <w:t>CD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диск электронное приложение к учебнику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3.Уроки изобразительного искусства. Поурочные разработки 1-4 классы. Учебное пособие под редакцией Б.М.Неменского. М.:Просвещение, 2019.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>
      <w:pPr>
        <w:autoSpaceDE w:val="0"/>
        <w:autoSpaceDN w:val="0"/>
        <w:spacing w:before="166" w:after="0"/>
        <w:ind w:right="2448"/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Образовательные ресурсы в помощь учителю ИЗО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</w:rPr>
        <w:t>http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multiurok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›</w:t>
      </w:r>
      <w:r>
        <w:rPr>
          <w:rFonts w:ascii="Times New Roman" w:hAnsi="Times New Roman" w:eastAsia="Times New Roman"/>
          <w:color w:val="000000"/>
          <w:sz w:val="24"/>
        </w:rPr>
        <w:t>blog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polieznyie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ssylki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dlia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…</w:t>
      </w:r>
      <w:r>
        <w:rPr>
          <w:rFonts w:ascii="Times New Roman" w:hAnsi="Times New Roman" w:eastAsia="Times New Roman"/>
          <w:color w:val="000000"/>
          <w:sz w:val="24"/>
        </w:rPr>
        <w:t>izo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…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rFonts w:ascii="Times New Roman" w:hAnsi="Times New Roman" w:eastAsia="Times New Roman"/>
          <w:color w:val="000000"/>
          <w:sz w:val="24"/>
        </w:rPr>
        <w:t>http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resh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edu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Картинные галереи и биографии русских художников </w:t>
      </w: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stranamasterov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</w:t>
      </w:r>
    </w:p>
    <w:p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>
      <w:pPr>
        <w:autoSpaceDE w:val="0"/>
        <w:autoSpaceDN w:val="0"/>
        <w:spacing w:before="346" w:after="0" w:line="300" w:lineRule="auto"/>
        <w:ind w:right="576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Мультимедийное оборудование (компьютер,проектор, интерактивная доска) аудиторная доска с магнитной поверхностью и набором приспособлений для крепления схем,таблиц.</w:t>
      </w:r>
    </w:p>
    <w:p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Электронные учебники</w:t>
      </w:r>
    </w:p>
    <w:p>
      <w:pPr>
        <w:autoSpaceDE w:val="0"/>
        <w:autoSpaceDN w:val="0"/>
        <w:spacing w:before="262" w:after="0" w:line="302" w:lineRule="auto"/>
        <w:ind w:right="1008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Таблицы по народным промыслам, русскому костюму, декоративно-прикладному искусству</w:t>
      </w:r>
    </w:p>
    <w:p>
      <w:pPr>
        <w:autoSpaceDE w:val="0"/>
        <w:autoSpaceDN w:val="0"/>
        <w:spacing w:after="78" w:line="220" w:lineRule="exact"/>
      </w:pPr>
    </w:p>
    <w:p>
      <w:pPr>
        <w:rPr>
          <w:lang w:val="ru-RU"/>
        </w:rPr>
      </w:pPr>
    </w:p>
    <w:sectPr>
      <w:pgSz w:w="11900" w:h="16840"/>
      <w:pgMar w:top="1440" w:right="1440" w:bottom="1440" w:left="1440" w:header="720" w:footer="720" w:gutter="0"/>
      <w:cols w:equalWidth="0" w:num="1">
        <w:col w:w="10584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8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C0966"/>
    <w:rsid w:val="00246405"/>
    <w:rsid w:val="00263A4B"/>
    <w:rsid w:val="0029639D"/>
    <w:rsid w:val="00326F90"/>
    <w:rsid w:val="00747160"/>
    <w:rsid w:val="00854A78"/>
    <w:rsid w:val="00AA1D8D"/>
    <w:rsid w:val="00B47730"/>
    <w:rsid w:val="00BD65B9"/>
    <w:rsid w:val="00CB0664"/>
    <w:rsid w:val="00E23D71"/>
    <w:rsid w:val="00FC693F"/>
    <w:rsid w:val="3F3A4873"/>
    <w:rsid w:val="70F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16">
    <w:name w:val="Body Text 2"/>
    <w:basedOn w:val="1"/>
    <w:link w:val="47"/>
    <w:unhideWhenUsed/>
    <w:uiPriority w:val="99"/>
    <w:pPr>
      <w:spacing w:after="120" w:line="480" w:lineRule="auto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List Number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9">
    <w:name w:val="head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Body Text"/>
    <w:basedOn w:val="1"/>
    <w:link w:val="46"/>
    <w:unhideWhenUsed/>
    <w:uiPriority w:val="99"/>
    <w:pPr>
      <w:spacing w:after="120"/>
    </w:pPr>
  </w:style>
  <w:style w:type="paragraph" w:styleId="21">
    <w:name w:val="macro"/>
    <w:link w:val="49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2">
    <w:name w:val="List Bullet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4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25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6">
    <w:name w:val="foot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List Number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8">
    <w:name w:val="List Number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9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0">
    <w:name w:val="Body Text 3"/>
    <w:basedOn w:val="1"/>
    <w:link w:val="48"/>
    <w:unhideWhenUsed/>
    <w:uiPriority w:val="99"/>
    <w:pPr>
      <w:spacing w:after="120"/>
    </w:pPr>
    <w:rPr>
      <w:sz w:val="16"/>
      <w:szCs w:val="16"/>
    </w:rPr>
  </w:style>
  <w:style w:type="paragraph" w:styleId="31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3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4">
    <w:name w:val="List 2"/>
    <w:basedOn w:val="1"/>
    <w:unhideWhenUsed/>
    <w:uiPriority w:val="99"/>
    <w:pPr>
      <w:ind w:left="720" w:hanging="360"/>
      <w:contextualSpacing/>
    </w:pPr>
  </w:style>
  <w:style w:type="paragraph" w:styleId="35">
    <w:name w:val="List 3"/>
    <w:basedOn w:val="1"/>
    <w:unhideWhenUsed/>
    <w:uiPriority w:val="99"/>
    <w:pPr>
      <w:ind w:left="1080" w:hanging="360"/>
      <w:contextualSpacing/>
    </w:p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Верхний колонтитул Знак"/>
    <w:basedOn w:val="11"/>
    <w:link w:val="19"/>
    <w:uiPriority w:val="99"/>
  </w:style>
  <w:style w:type="character" w:customStyle="1" w:styleId="38">
    <w:name w:val="Нижний колонтитул Знак"/>
    <w:basedOn w:val="11"/>
    <w:link w:val="26"/>
    <w:qFormat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Заголовок 3 Знак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Заголовок Знак"/>
    <w:basedOn w:val="11"/>
    <w:link w:val="2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Подзаголовок Знак"/>
    <w:basedOn w:val="11"/>
    <w:link w:val="3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Основной текст Знак"/>
    <w:basedOn w:val="11"/>
    <w:link w:val="20"/>
    <w:uiPriority w:val="99"/>
  </w:style>
  <w:style w:type="character" w:customStyle="1" w:styleId="47">
    <w:name w:val="Основной текст 2 Знак"/>
    <w:basedOn w:val="11"/>
    <w:link w:val="16"/>
    <w:uiPriority w:val="99"/>
  </w:style>
  <w:style w:type="character" w:customStyle="1" w:styleId="48">
    <w:name w:val="Основной текст 3 Знак"/>
    <w:basedOn w:val="11"/>
    <w:link w:val="30"/>
    <w:uiPriority w:val="99"/>
    <w:rPr>
      <w:sz w:val="16"/>
      <w:szCs w:val="16"/>
    </w:rPr>
  </w:style>
  <w:style w:type="character" w:customStyle="1" w:styleId="49">
    <w:name w:val="Текст макроса Знак"/>
    <w:basedOn w:val="11"/>
    <w:link w:val="21"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Цитата 2 Знак"/>
    <w:basedOn w:val="11"/>
    <w:link w:val="5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Заголовок 5 Знак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Заголовок 6 Знак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Заголовок 7 Знак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Заголовок 9 Знак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Выделенная цитата Знак"/>
    <w:basedOn w:val="11"/>
    <w:link w:val="5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7A0FA8-0773-47F8-B775-660856435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27</Pages>
  <Words>8248</Words>
  <Characters>47020</Characters>
  <Lines>391</Lines>
  <Paragraphs>110</Paragraphs>
  <TotalTime>0</TotalTime>
  <ScaleCrop>false</ScaleCrop>
  <LinksUpToDate>false</LinksUpToDate>
  <CharactersWithSpaces>55158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2022-08-17T13:47:00Z</dcterms:created>
  <dc:creator>python-docx</dc:creator>
  <dc:description>generated by python-docx</dc:description>
  <cp:lastModifiedBy>Виктория Романо�</cp:lastModifiedBy>
  <dcterms:modified xsi:type="dcterms:W3CDTF">2022-11-02T15:42:44Z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873F769033654083AD3479FAEAA7789E</vt:lpwstr>
  </property>
</Properties>
</file>